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9F" w:rsidRPr="00761C13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  <w:r w:rsidRPr="00761C13">
        <w:rPr>
          <w:color w:val="000000" w:themeColor="text1"/>
        </w:rPr>
        <w:t>Приложение № 3</w:t>
      </w:r>
      <w:r w:rsidRPr="00761C13">
        <w:rPr>
          <w:color w:val="000000" w:themeColor="text1"/>
        </w:rPr>
        <w:br/>
        <w:t>к Антикоррупционной политике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муниципального бюджетного учреждения</w:t>
      </w:r>
      <w:r w:rsidRPr="00761C13">
        <w:rPr>
          <w:color w:val="000000" w:themeColor="text1"/>
        </w:rPr>
        <w:br/>
        <w:t>МБУ ДО СШ  «Дзюдо» г. Моздока</w:t>
      </w:r>
    </w:p>
    <w:p w:rsidR="0067639F" w:rsidRPr="007F3E78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  <w:r w:rsidRPr="00761C13">
        <w:rPr>
          <w:color w:val="000000" w:themeColor="text1"/>
        </w:rPr>
        <w:br/>
      </w:r>
      <w:bookmarkStart w:id="0" w:name="_GoBack"/>
      <w:r w:rsidRPr="007F3E78">
        <w:rPr>
          <w:b/>
          <w:color w:val="000000" w:themeColor="text1"/>
        </w:rPr>
        <w:t xml:space="preserve">Положение о конфликте интересов </w:t>
      </w:r>
      <w:bookmarkEnd w:id="0"/>
      <w:r w:rsidRPr="007F3E78">
        <w:rPr>
          <w:b/>
          <w:color w:val="000000" w:themeColor="text1"/>
        </w:rPr>
        <w:t>муниципального</w:t>
      </w:r>
      <w:r w:rsidRPr="007F3E78">
        <w:rPr>
          <w:rStyle w:val="apple-converted-space"/>
          <w:b/>
          <w:color w:val="000000" w:themeColor="text1"/>
        </w:rPr>
        <w:t> </w:t>
      </w:r>
      <w:r w:rsidRPr="007F3E78">
        <w:rPr>
          <w:b/>
          <w:color w:val="000000" w:themeColor="text1"/>
        </w:rPr>
        <w:br/>
        <w:t>бюджетного учреждения МБУ ДО СШ  «Дзюдо» г. Моздока</w:t>
      </w:r>
    </w:p>
    <w:p w:rsidR="0067639F" w:rsidRPr="00761C13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  <w:t>1. Цели и задачи Положения</w:t>
      </w:r>
      <w:r w:rsidRPr="00761C13">
        <w:rPr>
          <w:color w:val="000000" w:themeColor="text1"/>
        </w:rPr>
        <w:br/>
        <w:t xml:space="preserve">1.1. </w:t>
      </w:r>
      <w:proofErr w:type="gramStart"/>
      <w:r w:rsidRPr="00761C13">
        <w:rPr>
          <w:color w:val="000000" w:themeColor="text1"/>
        </w:rPr>
        <w:t>Настоящее Положение о конфликте интересов в муниципальном бюджетном учреждении МБУ ДО СШ  «Дзюдо» г. Моздока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1.2.</w:t>
      </w:r>
      <w:proofErr w:type="gramEnd"/>
      <w:r w:rsidRPr="00761C13">
        <w:rPr>
          <w:color w:val="000000" w:themeColor="text1"/>
        </w:rPr>
        <w:t xml:space="preserve">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1.3. Работники должны избегать любых конфликтов интересов, должны быть независимы от конфликта интересов, затрагивающего организацию.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1.5. Основными мерами по предотвращению конфликтов интересов являются: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распределение полномочий приказом о распределении обязанностей между руководителем и заместителями руководителя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выдача определенному кругу работников доверенностей на совершение действий, отдельных видов сделок;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  <w:r w:rsidRPr="00761C13">
        <w:rPr>
          <w:color w:val="000000" w:themeColor="text1"/>
        </w:rPr>
        <w:br/>
        <w:t>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представление гражданами при приеме на должности, включенные в Перечень должностей муниципального бюджетного учреждения МБУ ДО СШ  «Дзюдо» г. Моздока с высоким риском коррупционных проявлений, декларации конфликта интересов (Приложение 1 к Положению о конфликте интересов);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представление ежегодно работниками, замещающими должности, включенные в </w:t>
      </w:r>
      <w:r w:rsidRPr="00761C13">
        <w:rPr>
          <w:color w:val="000000" w:themeColor="text1"/>
        </w:rPr>
        <w:lastRenderedPageBreak/>
        <w:t>Перечень должностей муниципального бюджетного учреждения МБУ ДО СШ  «Дзюдо» г. Моздока высоким риском коррупционных проявлений, декларации конфликта интересов;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1.6. В целях предотвращения конфликта интересов руководитель организации и работники обязаны:</w:t>
      </w:r>
      <w:r w:rsidRPr="00761C13">
        <w:rPr>
          <w:color w:val="000000" w:themeColor="text1"/>
        </w:rPr>
        <w:br/>
        <w:t>– исполнять обязанности с учетом разграничения полномочий, установленных локальными нормативными актами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обеспечивать эффективность управления финансовыми, материальными и кадровыми ресурсами организации;</w:t>
      </w:r>
      <w:r w:rsidRPr="00761C13">
        <w:rPr>
          <w:color w:val="000000" w:themeColor="text1"/>
        </w:rPr>
        <w:br/>
        <w:t>– исключить возможность вовлечения организации, руководителя организации и работников в осуществление противоправной деятельности;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обеспечивать максимально возможную результативность при совершении сделок;</w:t>
      </w:r>
      <w:proofErr w:type="gramEnd"/>
      <w:r w:rsidRPr="00761C13">
        <w:rPr>
          <w:color w:val="000000" w:themeColor="text1"/>
        </w:rPr>
        <w:t xml:space="preserve"> – </w:t>
      </w:r>
      <w:proofErr w:type="gramStart"/>
      <w:r w:rsidRPr="00761C13">
        <w:rPr>
          <w:color w:val="000000" w:themeColor="text1"/>
        </w:rPr>
        <w:t>обеспечивать достоверность бухгалтерской отчетности и иной публикуемой информации;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предоставлять исчерпывающую информацию по вопросам, которые могут стать предметом конфликта интересов;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обеспечивать сохранность денежных средств и другого имущества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1.7. Урегулирование (устранение) конфликтов интересов осуществляется должностным лицом, ответственным за реализацию Антикоррупционной политики. 1.8. 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1.9.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1.10. </w:t>
      </w:r>
      <w:proofErr w:type="gramStart"/>
      <w:r w:rsidRPr="00761C13">
        <w:rPr>
          <w:color w:val="000000" w:themeColor="text1"/>
        </w:rPr>
        <w:t>Предотвращение или урегулирование конфликта интересов может состоять в:</w:t>
      </w:r>
      <w:r w:rsidRPr="00761C13">
        <w:rPr>
          <w:color w:val="000000" w:themeColor="text1"/>
        </w:rPr>
        <w:br/>
        <w:t xml:space="preserve">– ограничение доступа работника к конкретной информации, которая может затрагивать </w:t>
      </w:r>
      <w:r w:rsidRPr="00761C13">
        <w:rPr>
          <w:color w:val="000000" w:themeColor="text1"/>
        </w:rPr>
        <w:lastRenderedPageBreak/>
        <w:t>личные интересы работника;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пересмотре и изменении трудовых обязанностей работника;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временном отстранении работника от должности, если его личные интересы входят в противоречие с трудовыми обязанностями;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переводе работника на должность, предусматривающую выполнение трудовых обязанностей, не связанных с конфликтом интересов;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передаче работником принадлежащего ему имущества, являющегося основой возникновения конфликта интересов, в доверительное управление;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отказе работника от своего личного интереса, порождающего конфликт с интересами организации;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увольнении</w:t>
      </w:r>
      <w:proofErr w:type="gramEnd"/>
      <w:r w:rsidRPr="00761C13">
        <w:rPr>
          <w:color w:val="000000" w:themeColor="text1"/>
        </w:rPr>
        <w:t xml:space="preserve"> работника из организации по инициативе работника;</w:t>
      </w:r>
      <w:r w:rsidRPr="00761C13">
        <w:rPr>
          <w:color w:val="000000" w:themeColor="text1"/>
        </w:rPr>
        <w:br/>
        <w:t>–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7639F" w:rsidRPr="00761C13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 </w:t>
      </w:r>
    </w:p>
    <w:p w:rsidR="0067639F" w:rsidRPr="00761C13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 </w:t>
      </w:r>
    </w:p>
    <w:p w:rsidR="0067639F" w:rsidRPr="00761C13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</w:p>
    <w:p w:rsidR="0067639F" w:rsidRPr="00761C13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</w:p>
    <w:p w:rsidR="0067639F" w:rsidRDefault="0067639F" w:rsidP="0067639F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</w:p>
    <w:p w:rsidR="00290F54" w:rsidRDefault="00290F54"/>
    <w:sectPr w:rsidR="0029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B0"/>
    <w:rsid w:val="00290F54"/>
    <w:rsid w:val="0067639F"/>
    <w:rsid w:val="007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6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2024-05-22T06:53:00Z</dcterms:created>
  <dcterms:modified xsi:type="dcterms:W3CDTF">2024-05-22T06:53:00Z</dcterms:modified>
</cp:coreProperties>
</file>